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Presentada per ________, per a expressar la preocupació pel deteriorament del servei de transport públic a l'Alta Segarra i altres qüestions relacionades amb la mobilitat sostenible. </w:t>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spacing w:after="200" w:before="200" w:line="240" w:lineRule="auto"/>
        <w:jc w:val="both"/>
        <w:rPr>
          <w:color w:val="262626"/>
          <w:sz w:val="24"/>
          <w:szCs w:val="24"/>
        </w:rPr>
      </w:pPr>
      <w:r w:rsidDel="00000000" w:rsidR="00000000" w:rsidRPr="00000000">
        <w:rPr>
          <w:color w:val="262626"/>
          <w:sz w:val="24"/>
          <w:szCs w:val="24"/>
          <w:rtl w:val="0"/>
        </w:rPr>
        <w:t xml:space="preserve">La situació del bus en el tram on les concessions de Monbus i Alsa/Alsina Graells coincideixen (Calaf-Prats-Copons-Igualada) fa més de sis mesos que no té solució. Arrel d’una queixa per part de Monbus, alguns viatgers han estat rebutjats en expedicions de l’empresa Alsa, ja que segons aquesta empresa no tenen permís per operar el servei en aquests trajectes. En altres ocasions, cobren el preu fins a una destinació fictícia; depenent de com aplica la norma cada conductor.</w:t>
      </w:r>
    </w:p>
    <w:p w:rsidR="00000000" w:rsidDel="00000000" w:rsidP="00000000" w:rsidRDefault="00000000" w:rsidRPr="00000000" w14:paraId="00000004">
      <w:pPr>
        <w:spacing w:after="200" w:before="200" w:line="240" w:lineRule="auto"/>
        <w:jc w:val="both"/>
        <w:rPr>
          <w:color w:val="262626"/>
          <w:sz w:val="24"/>
          <w:szCs w:val="24"/>
        </w:rPr>
      </w:pPr>
      <w:r w:rsidDel="00000000" w:rsidR="00000000" w:rsidRPr="00000000">
        <w:rPr>
          <w:color w:val="262626"/>
          <w:sz w:val="24"/>
          <w:szCs w:val="24"/>
          <w:rtl w:val="0"/>
        </w:rPr>
        <w:t xml:space="preserve">Aquesta restricció no té cap sentit ja que no hi ha coincidència horària entre ambdós serveis de transport, i a més a més aquests només ofereixen dos i tres expedicions al dia per sentit, respectivament. Un simple aspecte burocràtic convertit en una traba i un greuge per a les persones usuàries que veuen afectada la seva mobilitat quotidiana. Sembla increïble que hi hagi integració tarifària (el mateix títol de transport val per les dues companyies) però s'impedeixi l’ús d’una de les dues línies per aquest trajecte.</w:t>
      </w:r>
    </w:p>
    <w:p w:rsidR="00000000" w:rsidDel="00000000" w:rsidP="00000000" w:rsidRDefault="00000000" w:rsidRPr="00000000" w14:paraId="00000005">
      <w:pPr>
        <w:spacing w:after="200" w:before="200" w:line="240" w:lineRule="auto"/>
        <w:jc w:val="both"/>
        <w:rPr>
          <w:color w:val="262626"/>
          <w:sz w:val="24"/>
          <w:szCs w:val="24"/>
        </w:rPr>
      </w:pPr>
      <w:r w:rsidDel="00000000" w:rsidR="00000000" w:rsidRPr="00000000">
        <w:rPr>
          <w:color w:val="262626"/>
          <w:sz w:val="24"/>
          <w:szCs w:val="24"/>
          <w:rtl w:val="0"/>
        </w:rPr>
        <w:t xml:space="preserve">Seguint amb el servei d’autobús, l’EixBus, servei transversal Girona - Vic - Manresa - Cervera - Tàrrega - Mollerussa - Lleida, travessa l’Alta Segarra però no li dona servei ja que no hi ha cap punt de parada. La inclusió d’un punt de parada a Calaf, permetria una connexió ràpida en ambdós sentits. Aquest punt de parada pot estar la mateixa rotonda d’accés o a la seva proximitat (tipus la parada d’HIFE a la sortida de l’autopista de l’Aldea), per tal de no perjudicar els temps de recorregut del servei actual.</w:t>
      </w:r>
    </w:p>
    <w:p w:rsidR="00000000" w:rsidDel="00000000" w:rsidP="00000000" w:rsidRDefault="00000000" w:rsidRPr="00000000" w14:paraId="00000006">
      <w:pPr>
        <w:spacing w:after="200" w:before="200" w:line="240" w:lineRule="auto"/>
        <w:jc w:val="both"/>
        <w:rPr>
          <w:color w:val="262626"/>
          <w:sz w:val="24"/>
          <w:szCs w:val="24"/>
        </w:rPr>
      </w:pPr>
      <w:r w:rsidDel="00000000" w:rsidR="00000000" w:rsidRPr="00000000">
        <w:rPr>
          <w:color w:val="262626"/>
          <w:sz w:val="24"/>
          <w:szCs w:val="24"/>
          <w:rtl w:val="0"/>
        </w:rPr>
        <w:t xml:space="preserve">En darrer lloc pel que fa al servei d’autobús, l’actual servei a la demanda només cobreix els dies laborables al matí, deixant fora un ampli ventall de temps on no hi ha cobertura.</w:t>
      </w:r>
    </w:p>
    <w:p w:rsidR="00000000" w:rsidDel="00000000" w:rsidP="00000000" w:rsidRDefault="00000000" w:rsidRPr="00000000" w14:paraId="00000007">
      <w:pPr>
        <w:spacing w:after="200" w:before="200" w:line="240" w:lineRule="auto"/>
        <w:jc w:val="both"/>
        <w:rPr>
          <w:color w:val="262626"/>
          <w:sz w:val="24"/>
          <w:szCs w:val="24"/>
        </w:rPr>
      </w:pPr>
      <w:r w:rsidDel="00000000" w:rsidR="00000000" w:rsidRPr="00000000">
        <w:rPr>
          <w:color w:val="262626"/>
          <w:sz w:val="24"/>
          <w:szCs w:val="24"/>
          <w:rtl w:val="0"/>
        </w:rPr>
        <w:t xml:space="preserve">Pel que fa a nivell ferroviari, el passat mes de setembre vam rebre una molt bona notícia amb l’anunci de l’</w:t>
      </w:r>
      <w:r w:rsidDel="00000000" w:rsidR="00000000" w:rsidRPr="00000000">
        <w:rPr>
          <w:color w:val="262626"/>
          <w:sz w:val="24"/>
          <w:szCs w:val="24"/>
          <w:rtl w:val="0"/>
        </w:rPr>
        <w:t xml:space="preserve">increment de freqüències</w:t>
      </w:r>
      <w:r w:rsidDel="00000000" w:rsidR="00000000" w:rsidRPr="00000000">
        <w:rPr>
          <w:color w:val="262626"/>
          <w:sz w:val="24"/>
          <w:szCs w:val="24"/>
          <w:rtl w:val="0"/>
        </w:rPr>
        <w:t xml:space="preserve"> al corredor de l’R12 abans d’acabar l’any. La freqüència de trens entre Lleida i Cervera passaria a ser de 6 a 12 per sentit i dia, i entre Cervera i Manresa, de 3 a 5.</w:t>
      </w:r>
    </w:p>
    <w:p w:rsidR="00000000" w:rsidDel="00000000" w:rsidP="00000000" w:rsidRDefault="00000000" w:rsidRPr="00000000" w14:paraId="00000008">
      <w:pPr>
        <w:spacing w:after="200" w:before="200" w:line="240" w:lineRule="auto"/>
        <w:jc w:val="both"/>
        <w:rPr>
          <w:color w:val="262626"/>
          <w:sz w:val="24"/>
          <w:szCs w:val="24"/>
        </w:rPr>
      </w:pPr>
      <w:r w:rsidDel="00000000" w:rsidR="00000000" w:rsidRPr="00000000">
        <w:rPr>
          <w:color w:val="262626"/>
          <w:sz w:val="24"/>
          <w:szCs w:val="24"/>
          <w:rtl w:val="0"/>
        </w:rPr>
        <w:t xml:space="preserve">Finalment, però, aquesta situació no serà efectiva en la seva totalitat fins a mitjans del 2024, si no directament a 2025, any </w:t>
      </w:r>
      <w:r w:rsidDel="00000000" w:rsidR="00000000" w:rsidRPr="00000000">
        <w:rPr>
          <w:color w:val="262626"/>
          <w:sz w:val="24"/>
          <w:szCs w:val="24"/>
          <w:rtl w:val="0"/>
        </w:rPr>
        <w:t xml:space="preserve">en</w:t>
      </w:r>
      <w:r w:rsidDel="00000000" w:rsidR="00000000" w:rsidRPr="00000000">
        <w:rPr>
          <w:rFonts w:ascii="PT Sans" w:cs="PT Sans" w:eastAsia="PT Sans" w:hAnsi="PT Sans"/>
          <w:color w:val="262626"/>
          <w:sz w:val="23"/>
          <w:szCs w:val="23"/>
          <w:rtl w:val="0"/>
        </w:rPr>
        <w:t xml:space="preserve"> què l’operació de l’R12 entre Lleida i Manresa seria traspassada a la Ferrocarrils de la Generalitat</w:t>
      </w:r>
      <w:r w:rsidDel="00000000" w:rsidR="00000000" w:rsidRPr="00000000">
        <w:rPr>
          <w:color w:val="262626"/>
          <w:sz w:val="24"/>
          <w:szCs w:val="24"/>
          <w:rtl w:val="0"/>
        </w:rPr>
        <w:t xml:space="preserve">.</w:t>
      </w:r>
    </w:p>
    <w:p w:rsidR="00000000" w:rsidDel="00000000" w:rsidP="00000000" w:rsidRDefault="00000000" w:rsidRPr="00000000" w14:paraId="00000009">
      <w:pPr>
        <w:spacing w:after="200" w:before="200" w:line="240" w:lineRule="auto"/>
        <w:jc w:val="both"/>
        <w:rPr>
          <w:sz w:val="24"/>
          <w:szCs w:val="24"/>
        </w:rPr>
      </w:pPr>
      <w:r w:rsidDel="00000000" w:rsidR="00000000" w:rsidRPr="00000000">
        <w:rPr>
          <w:color w:val="262626"/>
          <w:sz w:val="24"/>
          <w:szCs w:val="24"/>
          <w:rtl w:val="0"/>
        </w:rPr>
        <w:t xml:space="preserve">Aquest febrer s'ha implementat la millora de les freqüències únicament fins a Cervera (amb la nova RL3), sense aplicar el tram entre Cervera i Manresa, segons s’havia anunciat l'any passat (amb el que hauria de ser la nova RL4). </w:t>
      </w:r>
      <w:r w:rsidDel="00000000" w:rsidR="00000000" w:rsidRPr="00000000">
        <w:rPr>
          <w:rtl w:val="0"/>
        </w:rPr>
      </w:r>
    </w:p>
    <w:p w:rsidR="00000000" w:rsidDel="00000000" w:rsidP="00000000" w:rsidRDefault="00000000" w:rsidRPr="00000000" w14:paraId="0000000A">
      <w:pPr>
        <w:jc w:val="both"/>
        <w:rPr>
          <w:b w:val="1"/>
          <w:sz w:val="24"/>
          <w:szCs w:val="24"/>
        </w:rPr>
      </w:pPr>
      <w:r w:rsidDel="00000000" w:rsidR="00000000" w:rsidRPr="00000000">
        <w:rPr>
          <w:sz w:val="24"/>
          <w:szCs w:val="24"/>
          <w:rtl w:val="0"/>
        </w:rPr>
        <w:t xml:space="preserve">Per tot això, el Ple de l’Ajuntament/Consell Comarcal de __________ ACORDA:</w:t>
      </w:r>
      <w:r w:rsidDel="00000000" w:rsidR="00000000" w:rsidRPr="00000000">
        <w:rPr>
          <w:rtl w:val="0"/>
        </w:rPr>
      </w:r>
    </w:p>
    <w:p w:rsidR="00000000" w:rsidDel="00000000" w:rsidP="00000000" w:rsidRDefault="00000000" w:rsidRPr="00000000" w14:paraId="0000000B">
      <w:pPr>
        <w:numPr>
          <w:ilvl w:val="0"/>
          <w:numId w:val="1"/>
        </w:numPr>
        <w:spacing w:after="200" w:before="200" w:lineRule="auto"/>
        <w:ind w:left="720" w:hanging="360"/>
        <w:jc w:val="both"/>
        <w:rPr>
          <w:sz w:val="24"/>
          <w:szCs w:val="24"/>
        </w:rPr>
      </w:pPr>
      <w:r w:rsidDel="00000000" w:rsidR="00000000" w:rsidRPr="00000000">
        <w:rPr>
          <w:sz w:val="24"/>
          <w:szCs w:val="24"/>
          <w:rtl w:val="0"/>
        </w:rPr>
        <w:t xml:space="preserve">Instar a les empreses Monbus i Alsa/Alsina Graells a abordar ràpidament les discrepàncies que han generat problemes en el servei de bus Calaf - Igualada durant els darrers sis mesos.</w:t>
      </w:r>
    </w:p>
    <w:p w:rsidR="00000000" w:rsidDel="00000000" w:rsidP="00000000" w:rsidRDefault="00000000" w:rsidRPr="00000000" w14:paraId="0000000C">
      <w:pPr>
        <w:numPr>
          <w:ilvl w:val="0"/>
          <w:numId w:val="1"/>
        </w:numPr>
        <w:spacing w:after="200" w:before="200" w:lineRule="auto"/>
        <w:ind w:left="720" w:hanging="360"/>
        <w:jc w:val="both"/>
        <w:rPr>
          <w:sz w:val="24"/>
          <w:szCs w:val="24"/>
        </w:rPr>
      </w:pPr>
      <w:r w:rsidDel="00000000" w:rsidR="00000000" w:rsidRPr="00000000">
        <w:rPr>
          <w:sz w:val="24"/>
          <w:szCs w:val="24"/>
          <w:rtl w:val="0"/>
        </w:rPr>
        <w:t xml:space="preserve">Exigir a la Generalitat de Catalunya una revisió immediata de les restriccions burocràtiques pel que fa a la problemàtica del servei de bus Calaf-Igualada.</w:t>
      </w:r>
    </w:p>
    <w:p w:rsidR="00000000" w:rsidDel="00000000" w:rsidP="00000000" w:rsidRDefault="00000000" w:rsidRPr="00000000" w14:paraId="0000000D">
      <w:pPr>
        <w:numPr>
          <w:ilvl w:val="0"/>
          <w:numId w:val="1"/>
        </w:numPr>
        <w:spacing w:after="200" w:before="200" w:lineRule="auto"/>
        <w:ind w:left="720" w:hanging="360"/>
        <w:jc w:val="both"/>
        <w:rPr>
          <w:sz w:val="24"/>
          <w:szCs w:val="24"/>
        </w:rPr>
      </w:pPr>
      <w:r w:rsidDel="00000000" w:rsidR="00000000" w:rsidRPr="00000000">
        <w:rPr>
          <w:sz w:val="24"/>
          <w:szCs w:val="24"/>
          <w:rtl w:val="0"/>
        </w:rPr>
        <w:t xml:space="preserve">Instar a la Generalitat de Catalunya a establir punts de parada al servei transversal EixBus a l’entorn de Calaf, millorant la connexió per als ciutadans de l'Alta Segarra.</w:t>
      </w:r>
    </w:p>
    <w:p w:rsidR="00000000" w:rsidDel="00000000" w:rsidP="00000000" w:rsidRDefault="00000000" w:rsidRPr="00000000" w14:paraId="0000000E">
      <w:pPr>
        <w:numPr>
          <w:ilvl w:val="0"/>
          <w:numId w:val="1"/>
        </w:numPr>
        <w:spacing w:after="200" w:before="200" w:lineRule="auto"/>
        <w:ind w:left="720" w:hanging="360"/>
        <w:jc w:val="both"/>
        <w:rPr>
          <w:sz w:val="24"/>
          <w:szCs w:val="24"/>
        </w:rPr>
      </w:pPr>
      <w:r w:rsidDel="00000000" w:rsidR="00000000" w:rsidRPr="00000000">
        <w:rPr>
          <w:sz w:val="24"/>
          <w:szCs w:val="24"/>
          <w:rtl w:val="0"/>
        </w:rPr>
        <w:t xml:space="preserve">Instar a la Generalitat de Catalunya a preveure l'ampliació horària del servei de transport a la demanda, assegurant una cobertura més àmplia que inclogui també els caps de setmana i altres hores no laborables.</w:t>
      </w:r>
    </w:p>
    <w:p w:rsidR="00000000" w:rsidDel="00000000" w:rsidP="00000000" w:rsidRDefault="00000000" w:rsidRPr="00000000" w14:paraId="0000000F">
      <w:pPr>
        <w:numPr>
          <w:ilvl w:val="0"/>
          <w:numId w:val="1"/>
        </w:numPr>
        <w:spacing w:after="200" w:before="200" w:lineRule="auto"/>
        <w:ind w:left="720" w:hanging="360"/>
        <w:jc w:val="both"/>
        <w:rPr>
          <w:sz w:val="24"/>
          <w:szCs w:val="24"/>
        </w:rPr>
      </w:pPr>
      <w:r w:rsidDel="00000000" w:rsidR="00000000" w:rsidRPr="00000000">
        <w:rPr>
          <w:sz w:val="24"/>
          <w:szCs w:val="24"/>
          <w:rtl w:val="0"/>
        </w:rPr>
        <w:t xml:space="preserve">Instar a la Generalitat de Catalunya a implementar l’augment de freqüència del servei ferroviari entre Cervera i Manresa de la nova RL4, amb la major brevetat possible, millorant així els serveis oferts a la població de l'Alta Segarra.</w:t>
      </w:r>
    </w:p>
    <w:p w:rsidR="00000000" w:rsidDel="00000000" w:rsidP="00000000" w:rsidRDefault="00000000" w:rsidRPr="00000000" w14:paraId="00000010">
      <w:pPr>
        <w:numPr>
          <w:ilvl w:val="0"/>
          <w:numId w:val="1"/>
        </w:numPr>
        <w:spacing w:after="200" w:before="200" w:lineRule="auto"/>
        <w:ind w:left="720" w:hanging="360"/>
        <w:jc w:val="both"/>
        <w:rPr>
          <w:sz w:val="24"/>
          <w:szCs w:val="24"/>
        </w:rPr>
      </w:pPr>
      <w:r w:rsidDel="00000000" w:rsidR="00000000" w:rsidRPr="00000000">
        <w:rPr>
          <w:sz w:val="24"/>
          <w:szCs w:val="24"/>
          <w:rtl w:val="0"/>
        </w:rPr>
        <w:t xml:space="preserve">Notificar aquests acords a la Direcció General de Transports i Mobilitat de la Generalitat de Catalunya, a Monbus, a Alsa/Alsina Graells, a TEISA, a Renfe i a l’Associació per a la Promoció del Transport Públic.</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